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55308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55308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4B703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C51A0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16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C51A0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14</w:t>
      </w:r>
      <w:r w:rsidR="006C5A3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сентября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175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1"/>
      </w:tblGrid>
      <w:tr w:rsidR="0026027F" w:rsidRPr="009E26E5" w:rsidTr="006C5A37">
        <w:trPr>
          <w:trHeight w:val="287"/>
        </w:trPr>
        <w:tc>
          <w:tcPr>
            <w:tcW w:w="1125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C5A37" w:rsidRDefault="0026027F" w:rsidP="006C5A37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62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НОМЕРЕ</w:t>
            </w:r>
            <w:r w:rsidRPr="009E62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  <w:p w:rsidR="00C04F0F" w:rsidRPr="00C04F0F" w:rsidRDefault="009E62F5" w:rsidP="00C51A0D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62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="000175C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1. </w:t>
            </w:r>
            <w:r w:rsidR="00D3270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Решение № 76</w:t>
            </w:r>
            <w:r w:rsidR="004B70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от 14.09.2023 года</w:t>
            </w:r>
            <w:r w:rsidR="00C51A0D" w:rsidRPr="00C51A0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«О внесении изменений и дополнений в Решение Собрания депутатов Недвиговского сельского поселения от 28.12.2022 № 56 «О бюджете Недвиговского сельского поселения Мясниковского района на 2023 год и на плановый период 2024 и 2025 годов»»</w:t>
            </w:r>
            <w:r w:rsidR="00C51A0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………………………………………………………………</w:t>
            </w:r>
            <w:r w:rsidR="004B70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………………………………………………….</w:t>
            </w:r>
            <w:r w:rsidR="00C51A0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 стр.</w:t>
            </w:r>
          </w:p>
        </w:tc>
      </w:tr>
      <w:tr w:rsidR="00537062" w:rsidRPr="009E26E5" w:rsidTr="00983BBB">
        <w:trPr>
          <w:trHeight w:val="675"/>
        </w:trPr>
        <w:tc>
          <w:tcPr>
            <w:tcW w:w="1125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175C3" w:rsidRDefault="000175C3" w:rsidP="006C5A3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 CYR"/>
          <w:b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</w:t>
      </w: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КАЯ ОБЛАСТЬ, МЯСНИКОВСКИЙ РАЙОН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«НЕДВИГОВСКОЕ СЕЛЬСКОЕ ПОСЕЛЕНИЕ»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Собранием депут</w:t>
      </w:r>
      <w:r w:rsidR="00D3270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атов                        № 76</w:t>
      </w:r>
      <w:bookmarkStart w:id="0" w:name="_GoBack"/>
      <w:bookmarkEnd w:id="0"/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«14» 09. 2023г.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внесении изменений и дополнений в Решение Собрания депутатов Недвиговского сельского поселения от 28.12.2022 № 56 «О бюджете Недвиговского сельского поселения Мясниковского района на 2023 год и на плановый период 2024 и 2025 годов»»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1. Внести в Решение Собрания депутатов Недвиговского сельского поселения от 28.12.2022 № 56 «О бюджете Недвиговского сельского поселения Мясниковского района на 2023 год и на плановый период 2024 и 2025 годов» следующие изменения: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статье 1: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в части 1: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1 цифры «31 968,5» заменить цифрами «35 411,9»;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2 цифры «32 025,5» заменить цифрами «36 202,4»;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5 цифры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«57» заменить цифрами «795,9»;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части 2: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пункт 1 изложить в следующей редакции: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«1) прогнозируемый общий объем доходов бюджета Недвиговского сельского поселения Мясниковского района на 2024 год в сумме 51 794,7 тыс. рублей и на 2025 год в сумме 51 996,90 тыс. рублей»;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пункт 2 изложить в следующей редакции: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«2) общий объем расходов бюджета Недвиговского сельского поселения Мясниковского района на 2024 год в сумме 51 794,7 тыс. рублей, в том числе условно утвержденные расходы в сумме 5,2 тыс. рублей и на 2025 год в сумме                   41 863,5 тыс. рублей, в том числе условно утвержденные расходы в сумме 465,4тыс. рублей»;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статье 3: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пункт 2 изложить в следующей редакции: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«2. Утвердить объем бюджетных ассигнований дорожного фонда Недвиговского сельского поселения на 2023 год в сумме 11 623,20тыс. рублей, на 2024 год в 31 183,3 тыс. рублей и на 2025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22 266,7 тыс. рублей»;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статье 6: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части 2 цифры «3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04,1» заменить цифрами «341,2»;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2) часть 3 изложить в следующей редакции: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«2. Утвердить в бюджете Недвиговского сельского поселения Мясниковского района межбюджетные трансферты, передаваемые бюджету Мясниковского района на осуществление части полномочий по решению вопросов местного значения в соответствии с заключенными соглашениями на 2023 год в сумме 341,2 тыс. рублей.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направление расходования согласно приложению 8 к настоящему Решению»;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3) часть 4 изложить в следующей редакции: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«4. Предусмотреть в бюджете Недвиговского сельского поселения Мясниковского района межбюджетные трансферты, передаваемые бюджету Недвиговского сельского поселения Мясниковского района из бюджета Мясниковского района на 2023 год в сумме 11 623,2тыс. рублей, на 2024 год в сумме 8 623,1 тыс. рублей и на 2025 год в сумме 8 690,8 тыс. рублей.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направление расходования согласно приложению 10 к настоящему Решению»;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 «Объем поступлений доходов бюджета Недвиговского сельского поселения Мясниковского района на 2023 год и на плановый период 2024 и 2025 годов» изложить в редакции согласно Приложению № 1 к настоящему Решению.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 «Источники финансирования дефицита бюджета Недвиговского сельского поселения Мясниковского района на 2023 год и на плановый период 2024 и 2025 годов» изложить в редакции согласно Приложению № 2 к настоящему Решению.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 «Распределение бюджетных ассигнований по разделам, подразделам, целевым статьям (муниципальным программам Недвиговского сельского поселения и непрограммным направлениям деятельности), группам (подгруппам) видов расходов классификации расходов бюджета Недвиговского сельского поселения Мясниковского района на 2023 год и на плановый период 2024 и 2025 годов» изложить в редакции согласно Приложению № 3 к настоящему Решению.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№4 «Ведомственная структура расходов бюджета Недвиговского сельского поселения Мясниковского района на 2023 год и на плановый период </w:t>
      </w: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2024 и 2025 годов» изложить в редакции согласно Приложению № 4 к настоящему Решению.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5 «Распределение бюджетных ассигнований по целевым статьям (муниципальным программам Недвиговского сельского поселения и непрограммным направлениям деятельности), группам (подгруппам) видов расходов, разделам, подразделам классификации расходов бюджета Калининского сельского поселения Мясниковского района на 2023 год и на плановый период 2024 и 2025 годов» изложить в редакции согласно Приложению № 5 к настоящему Решению.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9.Приложение № 8 «Межбюджетные трансферты, передаваемые бюджету Мясниковского района из бюджета Недвиговского сельского поселения Мясниковского района на осуществление части полномочий по решению вопросов местного значения, в соответствии с заключенными соглашениями на 2023 год и на плановый период 2024 и 2025 годов» изложить в редакции согласно Приложению № 8 к настоящему Решению.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9 «Направление расходов, осуществляемых за счет иных межбюджетных трансфертов, передаваемых бюджетам сельских поселений из бюджета Мясниковского района на осуществление части полномочий по решению вопросов местного значения, в соответствии с заключенными соглашениями на 2023 год и на плановый период 2024 и 2025 годов» изложить в редакции согласно Приложению № 9 к настоящему Решению.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10 «Иные межбюджетные трансферты, предоставляемые бюджету Недвиговского сельского поселения Мясниковского района из бюджета Мясниковского района на 2023 год и плановый период 2024 и 2025 годов изложить в редакции согласно Приложению № 10 к настоящему Решению.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2. Настоящее решение вступает в силу со дня подписания и подлежит официальному обнародованию.</w:t>
      </w:r>
    </w:p>
    <w:p w:rsidR="00C51A0D" w:rsidRPr="00C51A0D" w:rsidRDefault="00C51A0D" w:rsidP="00C5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Pr="00C51A0D" w:rsidRDefault="00983BBB" w:rsidP="00983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983BBB" w:rsidRPr="00C51A0D" w:rsidRDefault="00983BBB" w:rsidP="00983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983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A0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                                               О.И.Локтионова</w:t>
      </w: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BB" w:rsidRDefault="00983BBB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6638"/>
        <w:gridCol w:w="224"/>
        <w:gridCol w:w="224"/>
        <w:gridCol w:w="233"/>
        <w:gridCol w:w="233"/>
        <w:gridCol w:w="620"/>
        <w:gridCol w:w="317"/>
        <w:gridCol w:w="402"/>
        <w:gridCol w:w="402"/>
        <w:gridCol w:w="402"/>
        <w:gridCol w:w="217"/>
      </w:tblGrid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983BBB" w:rsidP="00C51A0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</w:p>
        </w:tc>
      </w:tr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к Решению собрания депутатов Недвиговского сельского поселения </w:t>
            </w:r>
          </w:p>
        </w:tc>
      </w:tr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«О бюджете Недвиговского сельского поселения </w:t>
            </w:r>
          </w:p>
        </w:tc>
      </w:tr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Мясниковского района на 2023 год и </w:t>
            </w:r>
          </w:p>
        </w:tc>
      </w:tr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на плановый период 2024 и 2025 годов» </w:t>
            </w:r>
          </w:p>
        </w:tc>
      </w:tr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№   75   от 14.09.2023 г                  </w:t>
            </w:r>
          </w:p>
        </w:tc>
      </w:tr>
      <w:tr w:rsidR="00C51A0D" w:rsidRPr="00C51A0D" w:rsidTr="00C51A0D">
        <w:trPr>
          <w:trHeight w:val="300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Распределение бюджетных ассигнований </w:t>
            </w:r>
          </w:p>
        </w:tc>
      </w:tr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по разделам, подразделам, целевым статьям (муниципальным</w:t>
            </w:r>
          </w:p>
        </w:tc>
      </w:tr>
      <w:tr w:rsidR="00C51A0D" w:rsidRPr="00C51A0D" w:rsidTr="00C51A0D">
        <w:trPr>
          <w:trHeight w:val="750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программам Недвиговского сельского поселения Мясниковского района и непрограммным направлениям</w:t>
            </w:r>
          </w:p>
        </w:tc>
      </w:tr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C51A0D" w:rsidRPr="00C51A0D" w:rsidTr="00C51A0D">
        <w:trPr>
          <w:trHeight w:val="375"/>
        </w:trPr>
        <w:tc>
          <w:tcPr>
            <w:tcW w:w="31680" w:type="dxa"/>
            <w:gridSpan w:val="11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расходов бюджета на 2023 год и плановый период 2024-2025 годов</w:t>
            </w:r>
          </w:p>
        </w:tc>
      </w:tr>
      <w:tr w:rsidR="00C51A0D" w:rsidRPr="00C51A0D" w:rsidTr="00C51A0D">
        <w:trPr>
          <w:trHeight w:val="300"/>
        </w:trPr>
        <w:tc>
          <w:tcPr>
            <w:tcW w:w="26945" w:type="dxa"/>
            <w:gridSpan w:val="2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2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2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446" w:type="dxa"/>
            <w:gridSpan w:val="6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(тыс. рублей)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0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Рз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ПР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ЦСР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ВР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2023 г.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2024г.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2025 г.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10 359,20   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8 706,70   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8 506,70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10 359,20   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8 706,70   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8 506,70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89.1.00.00110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9 105,</w:t>
            </w:r>
            <w:r w:rsidRPr="00C51A0D">
              <w:rPr>
                <w:sz w:val="28"/>
                <w:szCs w:val="28"/>
              </w:rPr>
              <w:lastRenderedPageBreak/>
              <w:t xml:space="preserve">70   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7 524,</w:t>
            </w:r>
            <w:r w:rsidRPr="00C51A0D">
              <w:rPr>
                <w:sz w:val="28"/>
                <w:szCs w:val="28"/>
              </w:rPr>
              <w:lastRenderedPageBreak/>
              <w:t xml:space="preserve">70   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7 524,</w:t>
            </w:r>
            <w:r w:rsidRPr="00C51A0D">
              <w:rPr>
                <w:sz w:val="28"/>
                <w:szCs w:val="28"/>
              </w:rPr>
              <w:lastRenderedPageBreak/>
              <w:t xml:space="preserve">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89.1.00.00110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9 105,70   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7 524,70   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7 524,70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89.1.00.00110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120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9 105,70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7 524,70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7 524,70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89.1.00.00190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632,90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597,00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497,00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89.1.00.00190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620,60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585,00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485,00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89.1.00.00190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620,60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585,00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485,00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89.1.00.00190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12,30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12,00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12,00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89.1.00.00190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850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12,</w:t>
            </w:r>
            <w:r w:rsidRPr="00C51A0D">
              <w:rPr>
                <w:sz w:val="28"/>
                <w:szCs w:val="28"/>
              </w:rPr>
              <w:lastRenderedPageBreak/>
              <w:t xml:space="preserve">30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 12,</w:t>
            </w:r>
            <w:r w:rsidRPr="00C51A0D">
              <w:rPr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 12,</w:t>
            </w:r>
            <w:r w:rsidRPr="00C51A0D">
              <w:rPr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89.9.00.72390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0,20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0,20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0,20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89.9.00.72390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0,20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0,20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0,20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89.9.00.72390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0,20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0,20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0,20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99.9.00.85020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304,10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 0,00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0,00 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99.9.00.85020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304,10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 0,00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 0,00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2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99.9.00.85020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304,10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 0,00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 0,00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2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Резервные фонды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27</w:t>
            </w:r>
            <w:r w:rsidRPr="00C51A0D">
              <w:rPr>
                <w:sz w:val="28"/>
                <w:szCs w:val="28"/>
              </w:rPr>
              <w:lastRenderedPageBreak/>
              <w:t xml:space="preserve">2,00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10</w:t>
            </w:r>
            <w:r w:rsidRPr="00C51A0D">
              <w:rPr>
                <w:sz w:val="28"/>
                <w:szCs w:val="28"/>
              </w:rPr>
              <w:lastRenderedPageBreak/>
              <w:t xml:space="preserve">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10</w:t>
            </w:r>
            <w:r w:rsidRPr="00C51A0D">
              <w:rPr>
                <w:sz w:val="28"/>
                <w:szCs w:val="28"/>
              </w:rPr>
              <w:lastRenderedPageBreak/>
              <w:t xml:space="preserve">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99.1.00.90100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272,00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99.1.00.90100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272,00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9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Резервные средства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99.1.00.90100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870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272,00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9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525,60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571,20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756,00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06.1.00.21100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442,60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287,60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237,60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06.1.00.21100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442,60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287,60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237,60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06.1.00.21100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442,60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287,60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237,60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99.9.00.21270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80,00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50,00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50,00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99.9.00.21270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80,00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50,00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50,00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99.9.00.21270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80,00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50,00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50,00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99.9.00.85520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3,00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3,00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3,00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99.9.00.85520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3,00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3,00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3,00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99.9.00.85520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3,00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3,00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3,00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99.9.00.90110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0,0</w:t>
            </w:r>
            <w:r w:rsidRPr="00C51A0D">
              <w:rPr>
                <w:sz w:val="28"/>
                <w:szCs w:val="28"/>
              </w:rPr>
              <w:lastRenderedPageBreak/>
              <w:t xml:space="preserve">0 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230,</w:t>
            </w:r>
            <w:r w:rsidRPr="00C51A0D">
              <w:rPr>
                <w:sz w:val="28"/>
                <w:szCs w:val="28"/>
              </w:rPr>
              <w:lastRenderedPageBreak/>
              <w:t xml:space="preserve">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465,</w:t>
            </w:r>
            <w:r w:rsidRPr="00C51A0D">
              <w:rPr>
                <w:sz w:val="28"/>
                <w:szCs w:val="28"/>
              </w:rPr>
              <w:lastRenderedPageBreak/>
              <w:t xml:space="preserve">40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99.9.00.90110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 0,00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230,60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465,40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Специальные расходы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99.9.00.90110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880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 0,00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230,60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465,40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НАЦИОНАЛЬНАЯ ОБОРОНА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294,00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307,00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317,60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9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294,00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307,00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317,60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89.9.00.51180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294,00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307,00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317,60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89.9.00.51180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294,00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307,00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317,60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89.9.00.51180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120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294,</w:t>
            </w:r>
            <w:r w:rsidRPr="00C51A0D">
              <w:rPr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307,</w:t>
            </w:r>
            <w:r w:rsidRPr="00C51A0D">
              <w:rPr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317,</w:t>
            </w:r>
            <w:r w:rsidRPr="00C51A0D">
              <w:rPr>
                <w:sz w:val="28"/>
                <w:szCs w:val="28"/>
              </w:rPr>
              <w:lastRenderedPageBreak/>
              <w:t xml:space="preserve">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11 623,20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31 183,30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22 266,70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8236.8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31 183,30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22 266,70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07.1.00.85430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8236.8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8 395,20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8 553,60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07.1.00.85430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8236.8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8 395,20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8 553,60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07.1.00.85430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11 623,20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8 395,20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8 553,60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07.1.00.S3460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   -  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   -  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   -  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0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   -  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   -  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0,0 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0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Капитальный ремонт муниципальных объектов транспортной инфраструктуры 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07.1.00.S3460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   -  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8 488,10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   -  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180"/>
        </w:trPr>
        <w:tc>
          <w:tcPr>
            <w:tcW w:w="26815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строительство, реконструкцию, капитальный ремонт, ремонт, содержание областных и муниципальных объектов транспортной инфраструктуры</w:t>
            </w:r>
          </w:p>
        </w:tc>
        <w:tc>
          <w:tcPr>
            <w:tcW w:w="222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   -  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14 300,00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13 713,10   </w:t>
            </w:r>
          </w:p>
        </w:tc>
        <w:tc>
          <w:tcPr>
            <w:tcW w:w="35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180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180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07.1.R1.S4800</w:t>
            </w: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255"/>
        </w:trPr>
        <w:tc>
          <w:tcPr>
            <w:tcW w:w="26815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273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   -  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14 300,00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13 713,10   </w:t>
            </w:r>
          </w:p>
        </w:tc>
        <w:tc>
          <w:tcPr>
            <w:tcW w:w="35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255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255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07.1.R1.S4802</w:t>
            </w: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4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4 625,60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3 424,20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2 436,70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4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Благоустройство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4 625,00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3 424,20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2 436,70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</w:t>
            </w:r>
            <w:r w:rsidRPr="00C51A0D">
              <w:rPr>
                <w:sz w:val="28"/>
                <w:szCs w:val="28"/>
              </w:rPr>
              <w:lastRenderedPageBreak/>
              <w:t>«Благоустройство территории Недвиговского сельского поселения»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10.1.00.2</w:t>
            </w:r>
            <w:r w:rsidRPr="00C51A0D">
              <w:rPr>
                <w:sz w:val="28"/>
                <w:szCs w:val="28"/>
              </w:rPr>
              <w:lastRenderedPageBreak/>
              <w:t>1180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1 26</w:t>
            </w:r>
            <w:r w:rsidRPr="00C51A0D">
              <w:rPr>
                <w:sz w:val="28"/>
                <w:szCs w:val="28"/>
              </w:rPr>
              <w:lastRenderedPageBreak/>
              <w:t xml:space="preserve">8,80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1 21</w:t>
            </w:r>
            <w:r w:rsidRPr="00C51A0D">
              <w:rPr>
                <w:sz w:val="28"/>
                <w:szCs w:val="28"/>
              </w:rPr>
              <w:lastRenderedPageBreak/>
              <w:t xml:space="preserve">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1 00</w:t>
            </w:r>
            <w:r w:rsidRPr="00C51A0D">
              <w:rPr>
                <w:sz w:val="28"/>
                <w:szCs w:val="28"/>
              </w:rPr>
              <w:lastRenderedPageBreak/>
              <w:t xml:space="preserve">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10.1.00.21180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1 268,80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1 210,00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1 000,00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10.1.00.21180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1 268,80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1 210,00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1 000,00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10.3.00.21200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458,00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225,00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225,00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10.3.00.21200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458,00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225,00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225,00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10.3.00.21200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458,00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225,00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225,00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10.4.00.21210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2 898,20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1 989,20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1 211,70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10.4.00.21210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2 898,20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1 989,20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1 211,70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3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10.4.00.21210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2 898,20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1 989,20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1 211,70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22"/>
        </w:trPr>
        <w:tc>
          <w:tcPr>
            <w:tcW w:w="26815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222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73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43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  30,00   </w:t>
            </w:r>
          </w:p>
        </w:tc>
        <w:tc>
          <w:tcPr>
            <w:tcW w:w="35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22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22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22"/>
        </w:trPr>
        <w:tc>
          <w:tcPr>
            <w:tcW w:w="26815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22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7</w:t>
            </w:r>
          </w:p>
        </w:tc>
        <w:tc>
          <w:tcPr>
            <w:tcW w:w="273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1143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35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22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22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30"/>
        </w:trPr>
        <w:tc>
          <w:tcPr>
            <w:tcW w:w="26815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7</w:t>
            </w:r>
          </w:p>
        </w:tc>
        <w:tc>
          <w:tcPr>
            <w:tcW w:w="273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1143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99.9.00.21270</w:t>
            </w:r>
          </w:p>
        </w:tc>
        <w:tc>
          <w:tcPr>
            <w:tcW w:w="309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35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30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30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05"/>
        </w:trPr>
        <w:tc>
          <w:tcPr>
            <w:tcW w:w="26815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7</w:t>
            </w:r>
          </w:p>
        </w:tc>
        <w:tc>
          <w:tcPr>
            <w:tcW w:w="273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1143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99.9.00.21270</w:t>
            </w:r>
          </w:p>
        </w:tc>
        <w:tc>
          <w:tcPr>
            <w:tcW w:w="309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35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05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05"/>
        </w:trPr>
        <w:tc>
          <w:tcPr>
            <w:tcW w:w="2681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3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7</w:t>
            </w:r>
          </w:p>
        </w:tc>
        <w:tc>
          <w:tcPr>
            <w:tcW w:w="273" w:type="dxa"/>
            <w:gridSpan w:val="2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5</w:t>
            </w:r>
          </w:p>
        </w:tc>
        <w:tc>
          <w:tcPr>
            <w:tcW w:w="1143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99.9.00.21270</w:t>
            </w:r>
          </w:p>
        </w:tc>
        <w:tc>
          <w:tcPr>
            <w:tcW w:w="309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vMerge w:val="restart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35" w:type="dxa"/>
            <w:vMerge w:val="restart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25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25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222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3" w:type="dxa"/>
            <w:gridSpan w:val="2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vMerge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25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9 </w:t>
            </w: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337,10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    7 </w:t>
            </w: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842,10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    7 </w:t>
            </w: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719,50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25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9 337,10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7 842,10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7 719,50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93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04.1.00.00590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9 007,10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7 677,10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7 554,50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93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04.1.00.00590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6 092,10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6 092,10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6 092,10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9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04.1.00.00590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110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6 092,10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6 092,10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6 092,10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93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04.1.00.00590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2 895,00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1 565,00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1 442,50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2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04.1.00.0</w:t>
            </w:r>
            <w:r w:rsidRPr="00C51A0D">
              <w:rPr>
                <w:sz w:val="28"/>
                <w:szCs w:val="28"/>
              </w:rPr>
              <w:lastRenderedPageBreak/>
              <w:t>0590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2 8</w:t>
            </w:r>
            <w:r w:rsidRPr="00C51A0D">
              <w:rPr>
                <w:sz w:val="28"/>
                <w:szCs w:val="28"/>
              </w:rPr>
              <w:lastRenderedPageBreak/>
              <w:t xml:space="preserve">95,00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1 5</w:t>
            </w:r>
            <w:r w:rsidRPr="00C51A0D">
              <w:rPr>
                <w:sz w:val="28"/>
                <w:szCs w:val="28"/>
              </w:rPr>
              <w:lastRenderedPageBreak/>
              <w:t xml:space="preserve">65,00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1 4</w:t>
            </w:r>
            <w:r w:rsidRPr="00C51A0D">
              <w:rPr>
                <w:sz w:val="28"/>
                <w:szCs w:val="28"/>
              </w:rPr>
              <w:lastRenderedPageBreak/>
              <w:t xml:space="preserve">42,50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93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04.1.00.00590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20,00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20,00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20,00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3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04.1.00.00590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850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20,00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20,00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20,00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04.1.00.21070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60,00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04.1.00.21070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60,00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04.1.00.21070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60,00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06.1.00.21100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270,00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135,00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135,00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</w:t>
            </w:r>
            <w:r w:rsidRPr="00C51A0D">
              <w:rPr>
                <w:sz w:val="28"/>
                <w:szCs w:val="28"/>
              </w:rPr>
              <w:lastRenderedPageBreak/>
              <w:t>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06.1.00.21100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270,</w:t>
            </w:r>
            <w:r w:rsidRPr="00C51A0D">
              <w:rPr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135,</w:t>
            </w:r>
            <w:r w:rsidRPr="00C51A0D">
              <w:rPr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 xml:space="preserve">         135,</w:t>
            </w:r>
            <w:r w:rsidRPr="00C51A0D">
              <w:rPr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8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06.1.00.21100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270,00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135,00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135,00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200,00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Пенсионное обеспечение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88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99.9.00.21260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88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99.9.00.21260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10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99.9.00.21260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310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200,00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  38,</w:t>
            </w: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         10,</w:t>
            </w: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         10,</w:t>
            </w:r>
            <w:r w:rsidRPr="00C51A0D">
              <w:rPr>
                <w:b/>
                <w:bCs/>
                <w:sz w:val="28"/>
                <w:szCs w:val="28"/>
              </w:rPr>
              <w:lastRenderedPageBreak/>
              <w:t xml:space="preserve">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1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Массовый спорт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38,00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05.1.00.21080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38,00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05.1.00.21080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38,00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0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11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05.1.00.21080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38,00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10,00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10,00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0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         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40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Другие вопросы в области средств массовой информации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82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99.9.00.21220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825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99.9.00.21220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200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66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12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99.9.00.21220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>240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  <w:r w:rsidRPr="00C51A0D">
              <w:rPr>
                <w:sz w:val="28"/>
                <w:szCs w:val="28"/>
              </w:rPr>
              <w:t xml:space="preserve">            5,00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0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22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73" w:type="dxa"/>
            <w:gridSpan w:val="2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36 207,80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51 996,90   </w:t>
            </w: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51A0D">
              <w:rPr>
                <w:b/>
                <w:bCs/>
                <w:sz w:val="28"/>
                <w:szCs w:val="28"/>
              </w:rPr>
              <w:t xml:space="preserve">  41 863,50   </w:t>
            </w: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00"/>
        </w:trPr>
        <w:tc>
          <w:tcPr>
            <w:tcW w:w="2681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0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2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2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0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0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2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2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0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0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2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2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0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0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2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2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51A0D" w:rsidRPr="00C51A0D" w:rsidTr="00C51A0D">
        <w:trPr>
          <w:trHeight w:val="300"/>
        </w:trPr>
        <w:tc>
          <w:tcPr>
            <w:tcW w:w="2681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0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2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2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9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61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" w:type="dxa"/>
            <w:noWrap/>
            <w:hideMark/>
          </w:tcPr>
          <w:p w:rsidR="00C51A0D" w:rsidRPr="00C51A0D" w:rsidRDefault="00C51A0D" w:rsidP="00C51A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A37" w:rsidRP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C5A37" w:rsidRPr="006C5A37">
          <w:pgSz w:w="11906" w:h="16838"/>
          <w:pgMar w:top="284" w:right="850" w:bottom="0" w:left="1134" w:header="708" w:footer="708" w:gutter="0"/>
          <w:cols w:space="720"/>
          <w:docGrid w:linePitch="360"/>
        </w:sectPr>
      </w:pPr>
    </w:p>
    <w:p w:rsidR="006C5A37" w:rsidRDefault="006C5A37" w:rsidP="006C5A37">
      <w:pPr>
        <w:widowControl w:val="0"/>
        <w:snapToGri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C5A37" w:rsidSect="006C5A37">
      <w:headerReference w:type="default" r:id="rId8"/>
      <w:footerReference w:type="even" r:id="rId9"/>
      <w:footerReference w:type="default" r:id="rId10"/>
      <w:pgSz w:w="11906" w:h="16838"/>
      <w:pgMar w:top="709" w:right="424" w:bottom="426" w:left="1701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087" w:rsidRDefault="00553087" w:rsidP="0026027F">
      <w:pPr>
        <w:spacing w:after="0" w:line="240" w:lineRule="auto"/>
      </w:pPr>
      <w:r>
        <w:separator/>
      </w:r>
    </w:p>
  </w:endnote>
  <w:endnote w:type="continuationSeparator" w:id="0">
    <w:p w:rsidR="00553087" w:rsidRDefault="00553087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0D" w:rsidRDefault="00C51A0D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C51A0D" w:rsidRDefault="00C51A0D" w:rsidP="0013770B">
    <w:pPr>
      <w:pStyle w:val="a6"/>
      <w:ind w:right="360"/>
    </w:pPr>
  </w:p>
  <w:p w:rsidR="00C51A0D" w:rsidRDefault="00C51A0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0D" w:rsidRDefault="00C51A0D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D3270A">
      <w:rPr>
        <w:noProof/>
      </w:rPr>
      <w:t>20</w:t>
    </w:r>
    <w:r>
      <w:fldChar w:fldCharType="end"/>
    </w:r>
  </w:p>
  <w:p w:rsidR="00C51A0D" w:rsidRDefault="00C51A0D">
    <w:pPr>
      <w:pStyle w:val="a6"/>
    </w:pPr>
  </w:p>
  <w:p w:rsidR="00C51A0D" w:rsidRDefault="00C51A0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087" w:rsidRDefault="00553087" w:rsidP="0026027F">
      <w:pPr>
        <w:spacing w:after="0" w:line="240" w:lineRule="auto"/>
      </w:pPr>
      <w:r>
        <w:separator/>
      </w:r>
    </w:p>
  </w:footnote>
  <w:footnote w:type="continuationSeparator" w:id="0">
    <w:p w:rsidR="00553087" w:rsidRDefault="00553087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0D" w:rsidRDefault="00C51A0D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3270A">
      <w:rPr>
        <w:noProof/>
      </w:rPr>
      <w:t>20</w:t>
    </w:r>
    <w:r>
      <w:fldChar w:fldCharType="end"/>
    </w:r>
  </w:p>
  <w:p w:rsidR="00C51A0D" w:rsidRDefault="00C51A0D">
    <w:pPr>
      <w:pStyle w:val="a4"/>
    </w:pPr>
  </w:p>
  <w:p w:rsidR="00C51A0D" w:rsidRDefault="00C51A0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5520"/>
    <w:multiLevelType w:val="hybridMultilevel"/>
    <w:tmpl w:val="D3564A36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FEC158F"/>
    <w:multiLevelType w:val="hybridMultilevel"/>
    <w:tmpl w:val="8BA80DA0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4B920DB"/>
    <w:multiLevelType w:val="hybridMultilevel"/>
    <w:tmpl w:val="427E699C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C08034B"/>
    <w:multiLevelType w:val="hybridMultilevel"/>
    <w:tmpl w:val="28328EFC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4AE4EAD"/>
    <w:multiLevelType w:val="hybridMultilevel"/>
    <w:tmpl w:val="282A3662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D438D"/>
    <w:multiLevelType w:val="hybridMultilevel"/>
    <w:tmpl w:val="5038FC1E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87D4590"/>
    <w:multiLevelType w:val="hybridMultilevel"/>
    <w:tmpl w:val="8F065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26E45"/>
    <w:multiLevelType w:val="hybridMultilevel"/>
    <w:tmpl w:val="1A72ECDE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175C3"/>
    <w:rsid w:val="00023085"/>
    <w:rsid w:val="00077AC0"/>
    <w:rsid w:val="00091EE0"/>
    <w:rsid w:val="000A6001"/>
    <w:rsid w:val="000B074C"/>
    <w:rsid w:val="000C364E"/>
    <w:rsid w:val="000C532A"/>
    <w:rsid w:val="001334C7"/>
    <w:rsid w:val="0013770B"/>
    <w:rsid w:val="00176CA2"/>
    <w:rsid w:val="0018139F"/>
    <w:rsid w:val="001942E9"/>
    <w:rsid w:val="001A60AA"/>
    <w:rsid w:val="001B378C"/>
    <w:rsid w:val="001C2C0F"/>
    <w:rsid w:val="001D0BA8"/>
    <w:rsid w:val="001E7672"/>
    <w:rsid w:val="001F2022"/>
    <w:rsid w:val="002356C1"/>
    <w:rsid w:val="0026027F"/>
    <w:rsid w:val="00294203"/>
    <w:rsid w:val="002A2CC4"/>
    <w:rsid w:val="002E0034"/>
    <w:rsid w:val="003B21CD"/>
    <w:rsid w:val="003C5332"/>
    <w:rsid w:val="00433BD0"/>
    <w:rsid w:val="00471108"/>
    <w:rsid w:val="004852E8"/>
    <w:rsid w:val="004B703D"/>
    <w:rsid w:val="004C6F04"/>
    <w:rsid w:val="00512D98"/>
    <w:rsid w:val="00534B4D"/>
    <w:rsid w:val="0053683A"/>
    <w:rsid w:val="00537062"/>
    <w:rsid w:val="00553087"/>
    <w:rsid w:val="00564AA7"/>
    <w:rsid w:val="005909B0"/>
    <w:rsid w:val="005A1263"/>
    <w:rsid w:val="005B738D"/>
    <w:rsid w:val="005C5D46"/>
    <w:rsid w:val="00607331"/>
    <w:rsid w:val="00634569"/>
    <w:rsid w:val="006A20F7"/>
    <w:rsid w:val="006B1208"/>
    <w:rsid w:val="006B1B42"/>
    <w:rsid w:val="006C5A37"/>
    <w:rsid w:val="006F2BCD"/>
    <w:rsid w:val="006F612B"/>
    <w:rsid w:val="0077502B"/>
    <w:rsid w:val="007F07BB"/>
    <w:rsid w:val="008A22E4"/>
    <w:rsid w:val="008A2913"/>
    <w:rsid w:val="008A41D7"/>
    <w:rsid w:val="008C3299"/>
    <w:rsid w:val="009123BF"/>
    <w:rsid w:val="00915E66"/>
    <w:rsid w:val="0093694E"/>
    <w:rsid w:val="00954771"/>
    <w:rsid w:val="00983BBB"/>
    <w:rsid w:val="009A496D"/>
    <w:rsid w:val="009B1621"/>
    <w:rsid w:val="009C78CC"/>
    <w:rsid w:val="009E62F5"/>
    <w:rsid w:val="009F0637"/>
    <w:rsid w:val="00A024EF"/>
    <w:rsid w:val="00A04460"/>
    <w:rsid w:val="00A24EB2"/>
    <w:rsid w:val="00A75D4D"/>
    <w:rsid w:val="00AC6AA5"/>
    <w:rsid w:val="00AF6A98"/>
    <w:rsid w:val="00B22B1A"/>
    <w:rsid w:val="00B76792"/>
    <w:rsid w:val="00B978CA"/>
    <w:rsid w:val="00BA43C5"/>
    <w:rsid w:val="00BC524D"/>
    <w:rsid w:val="00BE1D87"/>
    <w:rsid w:val="00C04F0F"/>
    <w:rsid w:val="00C2128E"/>
    <w:rsid w:val="00C26087"/>
    <w:rsid w:val="00C51A0D"/>
    <w:rsid w:val="00C75687"/>
    <w:rsid w:val="00CD3963"/>
    <w:rsid w:val="00D3270A"/>
    <w:rsid w:val="00D47847"/>
    <w:rsid w:val="00D6742B"/>
    <w:rsid w:val="00D6761E"/>
    <w:rsid w:val="00D86402"/>
    <w:rsid w:val="00DC1BBE"/>
    <w:rsid w:val="00DC60BD"/>
    <w:rsid w:val="00E30946"/>
    <w:rsid w:val="00E541A5"/>
    <w:rsid w:val="00EA4633"/>
    <w:rsid w:val="00ED7F67"/>
    <w:rsid w:val="00F42366"/>
    <w:rsid w:val="00F56E34"/>
    <w:rsid w:val="00F62980"/>
    <w:rsid w:val="00F62DAF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04EA3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C04F0F"/>
  </w:style>
  <w:style w:type="paragraph" w:styleId="aff7">
    <w:name w:val="No Spacing"/>
    <w:uiPriority w:val="1"/>
    <w:qFormat/>
    <w:rsid w:val="00C04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uiPriority w:val="99"/>
    <w:rsid w:val="00C04F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Цветовое выделение"/>
    <w:uiPriority w:val="99"/>
    <w:rsid w:val="00C04F0F"/>
    <w:rPr>
      <w:b/>
      <w:bCs/>
      <w:color w:val="000080"/>
    </w:rPr>
  </w:style>
  <w:style w:type="table" w:customStyle="1" w:styleId="16">
    <w:name w:val="Сетка таблицы1"/>
    <w:basedOn w:val="a1"/>
    <w:next w:val="afc"/>
    <w:uiPriority w:val="59"/>
    <w:rsid w:val="00C04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6">
    <w:name w:val="xl66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51A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51A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51A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51A0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51A0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C51A0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C51A0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8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4549</Words>
  <Characters>25930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2023-09-25T08:34:00Z</dcterms:created>
  <dcterms:modified xsi:type="dcterms:W3CDTF">2023-10-26T09:13:00Z</dcterms:modified>
</cp:coreProperties>
</file>